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center"/>
        <w:spacing w:before="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pStyle w:val="820"/>
        <w:jc w:val="center"/>
        <w:spacing w:before="0" w:after="0"/>
        <w:rPr>
          <w:rFonts w:ascii="Times New Roman" w:hAnsi="Times New Roman"/>
          <w:b/>
          <w:bCs/>
        </w:rPr>
        <w:sectPr>
          <w:footnotePr/>
          <w:endnotePr/>
          <w:type w:val="continuous"/>
          <w:pgSz w:w="11906" w:h="16838" w:orient="portrait"/>
          <w:pgMar w:top="709" w:right="850" w:bottom="1134" w:left="1701" w:header="708" w:footer="708" w:gutter="0"/>
          <w:cols w:num="2" w:sep="0" w:space="708" w:equalWidth="1"/>
          <w:docGrid w:linePitch="360"/>
        </w:sectPr>
      </w:pPr>
      <w:r>
        <w:rPr>
          <w:rFonts w:ascii="Times New Roman" w:hAnsi="Times New Roman"/>
          <w:b/>
          <w:bCs/>
        </w:rPr>
      </w:r>
      <w:r/>
    </w:p>
    <w:p>
      <w:pPr>
        <w:pStyle w:val="820"/>
        <w:jc w:val="center"/>
        <w:spacing w:before="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r>
        <w:t xml:space="preserve">ЗАДАНИЯ по РОБО для базового курса</w:t>
      </w:r>
      <w:r/>
    </w:p>
    <w:p>
      <w:pPr>
        <w:pStyle w:val="820"/>
        <w:spacing w:before="0"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Ответь на предложенные вопросы, отметив один правильный вариант ответа.</w:t>
      </w:r>
      <w:r/>
    </w:p>
    <w:p>
      <w:pPr>
        <w:pStyle w:val="820"/>
        <w:jc w:val="center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57400" cy="8667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057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62.0pt;height:68.2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firstLine="38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</w:t>
      </w:r>
      <w:r>
        <w:rPr>
          <w:sz w:val="20"/>
          <w:szCs w:val="20"/>
        </w:rPr>
        <w:t xml:space="preserve">. Если левая шестерня поворачивается в указанном стрелкой направлении, то в каком направлении будет поворачиваться правая шестерня?</w:t>
      </w:r>
      <w:r/>
    </w:p>
    <w:p>
      <w:pPr>
        <w:ind w:firstLine="386"/>
        <w:jc w:val="both"/>
        <w:rPr>
          <w:sz w:val="20"/>
          <w:szCs w:val="20"/>
        </w:rPr>
        <w:sectPr>
          <w:footnotePr/>
          <w:endnotePr/>
          <w:type w:val="continuous"/>
          <w:pgSz w:w="11906" w:h="16838" w:orient="portrait"/>
          <w:pgMar w:top="709" w:right="850" w:bottom="1134" w:left="1701" w:header="708" w:footer="708" w:gutter="0"/>
          <w:cols w:num="1" w:sep="0" w:space="708" w:equalWidth="1"/>
          <w:docGrid w:linePitch="360"/>
        </w:sectPr>
      </w:pPr>
      <w:r>
        <w:rPr>
          <w:sz w:val="20"/>
          <w:szCs w:val="20"/>
        </w:rPr>
      </w:r>
      <w:r/>
    </w:p>
    <w:p>
      <w:pPr>
        <w:ind w:firstLine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В направлении стрелки А.</w:t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2. В направлении стрелки В.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3. Не знаю.</w:t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  <w:sectPr>
          <w:footnotePr/>
          <w:endnotePr/>
          <w:type w:val="continuous"/>
          <w:pgSz w:w="11906" w:h="16838" w:orient="portrait"/>
          <w:pgMar w:top="709" w:right="850" w:bottom="1134" w:left="1701" w:header="708" w:footer="708" w:gutter="0"/>
          <w:cols w:num="2" w:sep="0" w:space="708" w:equalWidth="1"/>
          <w:docGrid w:linePitch="360"/>
        </w:sect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57375" cy="6286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8573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46.2pt;height:49.5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firstLine="38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</w:t>
      </w:r>
      <w:r>
        <w:rPr>
          <w:sz w:val="20"/>
          <w:szCs w:val="20"/>
        </w:rPr>
        <w:t xml:space="preserve">. Какая гусеница должна двигаться быстрее, чтобы трактор поворачивался в указанном стрелкой направлении?</w:t>
      </w:r>
      <w:r/>
    </w:p>
    <w:p>
      <w:pPr>
        <w:ind w:firstLine="386"/>
        <w:jc w:val="both"/>
        <w:rPr>
          <w:sz w:val="20"/>
          <w:szCs w:val="20"/>
        </w:rPr>
        <w:sectPr>
          <w:footnotePr/>
          <w:endnotePr/>
          <w:type w:val="continuous"/>
          <w:pgSz w:w="11906" w:h="16838" w:orient="portrait"/>
          <w:pgMar w:top="709" w:right="850" w:bottom="1134" w:left="1701" w:header="708" w:footer="708" w:gutter="0"/>
          <w:cols w:num="1" w:sep="0" w:space="708" w:equalWidth="1"/>
          <w:docGrid w:linePitch="360"/>
        </w:sectPr>
      </w:pPr>
      <w:r>
        <w:rPr>
          <w:sz w:val="20"/>
          <w:szCs w:val="20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  <w:highlight w:val="none"/>
        </w:rPr>
        <w:t xml:space="preserve">Гусеница А.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2. Гусеница В.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3. Не знаю.</w:t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  <w:sectPr>
          <w:footnotePr/>
          <w:endnotePr/>
          <w:type w:val="continuous"/>
          <w:pgSz w:w="11906" w:h="16838" w:orient="portrait"/>
          <w:pgMar w:top="709" w:right="850" w:bottom="1134" w:left="1701" w:header="708" w:footer="708" w:gutter="0"/>
          <w:cols w:num="2" w:sep="0" w:space="708" w:equalWidth="1"/>
          <w:docGrid w:linePitch="360"/>
        </w:sect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09750" cy="6953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809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42.5pt;height:54.8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0"/>
          <w:szCs w:val="20"/>
          <w:highlight w:val="none"/>
        </w:rPr>
        <w:t xml:space="preserve">  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3</w:t>
      </w:r>
      <w:r>
        <w:rPr>
          <w:sz w:val="20"/>
          <w:szCs w:val="20"/>
          <w:highlight w:val="none"/>
        </w:rPr>
        <w:t xml:space="preserve">. Нужны ли обе цепи, изображенные на рисунке, для поддержки груза, или достаточно только одной? Какой?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  <w:sectPr>
          <w:footnotePr/>
          <w:endnotePr/>
          <w:type w:val="continuous"/>
          <w:pgSz w:w="11906" w:h="16838" w:orient="portrait"/>
          <w:pgMar w:top="709" w:right="850" w:bottom="1134" w:left="1701" w:header="708" w:footer="708" w:gutter="0"/>
          <w:cols w:num="1" w:sep="0" w:space="708" w:equalWidth="1"/>
          <w:docGrid w:linePitch="360"/>
        </w:sect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1. Достаточно цени А.</w:t>
      </w:r>
      <w:r>
        <w:rPr>
          <w:highlight w:val="none"/>
        </w:rPr>
      </w:r>
      <w:r/>
    </w:p>
    <w:p>
      <w:pPr>
        <w:ind w:firstLine="386"/>
        <w:jc w:val="both"/>
        <w:rPr>
          <w:b/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2. Достаточно цепи В.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3. Нужны обе цепи.</w:t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  <w:sectPr>
          <w:footnotePr/>
          <w:endnotePr/>
          <w:type w:val="continuous"/>
          <w:pgSz w:w="11906" w:h="16838" w:orient="portrait"/>
          <w:pgMar w:top="709" w:right="850" w:bottom="1134" w:left="1701" w:header="708" w:footer="708" w:gutter="0"/>
          <w:cols w:num="2" w:sep="0" w:space="708" w:equalWidth="1"/>
          <w:docGrid w:linePitch="360"/>
        </w:sect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  </w:t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19250" cy="50482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27.5pt;height:39.8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4</w:t>
      </w:r>
      <w:r>
        <w:rPr>
          <w:sz w:val="20"/>
          <w:szCs w:val="20"/>
          <w:highlight w:val="none"/>
        </w:rPr>
        <w:t xml:space="preserve">. Какое из колес, </w:t>
      </w:r>
      <w:r>
        <w:rPr>
          <w:sz w:val="20"/>
          <w:szCs w:val="20"/>
          <w:highlight w:val="none"/>
        </w:rPr>
        <w:t xml:space="preserve">А</w:t>
      </w:r>
      <w:r>
        <w:rPr>
          <w:sz w:val="20"/>
          <w:szCs w:val="20"/>
          <w:highlight w:val="none"/>
        </w:rPr>
        <w:t xml:space="preserve"> или В, будет вращаться в том же направлении, что и колесо X?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  <w:sectPr>
          <w:footnotePr/>
          <w:endnotePr/>
          <w:type w:val="continuous"/>
          <w:pgSz w:w="11906" w:h="16838" w:orient="portrait"/>
          <w:pgMar w:top="709" w:right="850" w:bottom="1134" w:left="1701" w:header="708" w:footer="708" w:gutter="0"/>
          <w:cols w:num="1" w:sep="0" w:space="708" w:equalWidth="1"/>
          <w:docGrid w:linePitch="360"/>
        </w:sect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1. Колесо А.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2. Колесо В.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3. Оба колеса.</w:t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  <w:sectPr>
          <w:footnotePr/>
          <w:endnotePr/>
          <w:type w:val="continuous"/>
          <w:pgSz w:w="11906" w:h="16838" w:orient="portrait"/>
          <w:pgMar w:top="709" w:right="850" w:bottom="1134" w:left="1701" w:header="708" w:footer="708" w:gutter="0"/>
          <w:cols w:num="2" w:sep="0" w:space="708" w:equalWidth="1"/>
          <w:docGrid w:linePitch="360"/>
        </w:sect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14500" cy="6667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714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35.0pt;height:52.5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5</w:t>
      </w:r>
      <w:r>
        <w:rPr>
          <w:sz w:val="20"/>
          <w:szCs w:val="20"/>
          <w:highlight w:val="none"/>
        </w:rPr>
        <w:t xml:space="preserve">. Какая из шестерен вращается в том же направлении, что и ведущая шестерня? А может быть, в этом направлении не вращается ни одна из шестерен?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  <w:sectPr>
          <w:footnotePr/>
          <w:endnotePr/>
          <w:type w:val="continuous"/>
          <w:pgSz w:w="11906" w:h="16838" w:orient="portrait"/>
          <w:pgMar w:top="709" w:right="850" w:bottom="1134" w:left="1701" w:header="708" w:footer="708" w:gutter="0"/>
          <w:cols w:num="1" w:sep="0" w:space="708" w:equalWidth="1"/>
          <w:docGrid w:linePitch="360"/>
        </w:sect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1. Шестерня А.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2. Шестерня В.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3. Не вращается ни одна.</w:t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  <w:sectPr>
          <w:footnotePr/>
          <w:endnotePr/>
          <w:type w:val="continuous"/>
          <w:pgSz w:w="11906" w:h="16838" w:orient="portrait"/>
          <w:pgMar w:top="709" w:right="850" w:bottom="1134" w:left="1701" w:header="708" w:footer="708" w:gutter="0"/>
          <w:cols w:num="2" w:sep="0" w:space="708" w:equalWidth="1"/>
          <w:docGrid w:linePitch="360"/>
        </w:sect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  </w:t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95450" cy="71437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6954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133.5pt;height:56.2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6</w:t>
      </w:r>
      <w:r>
        <w:rPr>
          <w:sz w:val="20"/>
          <w:szCs w:val="20"/>
          <w:highlight w:val="none"/>
        </w:rPr>
        <w:t xml:space="preserve">. Какое колесо кресла-коляски вращается быстрее при движении коляски?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  <w:sectPr>
          <w:footnotePr/>
          <w:endnotePr/>
          <w:type w:val="continuous"/>
          <w:pgSz w:w="11906" w:h="16838" w:orient="portrait"/>
          <w:pgMar w:top="709" w:right="850" w:bottom="1134" w:left="1701" w:header="708" w:footer="708" w:gutter="0"/>
          <w:cols w:num="1" w:sep="0" w:space="708" w:equalWidth="1"/>
          <w:docGrid w:linePitch="360"/>
        </w:sect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1. Колесо А вращается быстрее.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2. Оба колеса вращаются с одинаковой скоростью.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3. Колесо </w:t>
      </w:r>
      <w:r>
        <w:rPr>
          <w:sz w:val="20"/>
          <w:szCs w:val="20"/>
          <w:highlight w:val="none"/>
        </w:rPr>
        <w:t xml:space="preserve">В вращается</w:t>
      </w:r>
      <w:r>
        <w:rPr>
          <w:sz w:val="20"/>
          <w:szCs w:val="20"/>
          <w:highlight w:val="none"/>
        </w:rPr>
        <w:t xml:space="preserve"> быстрее.</w:t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  <w:sectPr>
          <w:footnotePr/>
          <w:endnotePr/>
          <w:type w:val="continuous"/>
          <w:pgSz w:w="11906" w:h="16838" w:orient="portrait"/>
          <w:pgMar w:top="709" w:right="850" w:bottom="1134" w:left="1701" w:header="708" w:footer="708" w:gutter="0"/>
          <w:cols w:num="2" w:sep="0" w:space="708" w:equalWidth="1"/>
          <w:docGrid w:linePitch="360"/>
        </w:sect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67025" cy="89535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8670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225.8pt;height:70.5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7</w:t>
      </w:r>
      <w:r>
        <w:rPr>
          <w:sz w:val="20"/>
          <w:szCs w:val="20"/>
          <w:highlight w:val="none"/>
        </w:rPr>
        <w:t xml:space="preserve">. Одинаков ли вес обоих ящиков или один из них легче?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  <w:sectPr>
          <w:footnotePr/>
          <w:endnotePr/>
          <w:type w:val="continuous"/>
          <w:pgSz w:w="11906" w:h="16838" w:orient="portrait"/>
          <w:pgMar w:top="709" w:right="850" w:bottom="1134" w:left="1701" w:header="708" w:footer="708" w:gutter="0"/>
          <w:cols w:num="1" w:sep="0" w:space="708" w:equalWidth="1"/>
          <w:docGrid w:linePitch="360"/>
        </w:sect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1. Ящик А легче.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2. Ящик В легче.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3. Ящики одинакового веса.</w:t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  <w:sectPr>
          <w:footnotePr/>
          <w:endnotePr/>
          <w:type w:val="continuous"/>
          <w:pgSz w:w="11906" w:h="16838" w:orient="portrait"/>
          <w:pgMar w:top="709" w:right="850" w:bottom="1134" w:left="1701" w:header="708" w:footer="708" w:gutter="0"/>
          <w:cols w:num="2" w:sep="0" w:space="708" w:equalWidth="1"/>
          <w:docGrid w:linePitch="360"/>
        </w:sect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71650" cy="638175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139.5pt;height:50.2pt;mso-wrap-distance-left:0.0pt;mso-wrap-distance-top:0.0pt;mso-wrap-distance-right:0.0pt;mso-wrap-distance-bottom:0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8</w:t>
      </w:r>
      <w:r>
        <w:rPr>
          <w:sz w:val="20"/>
          <w:szCs w:val="20"/>
          <w:highlight w:val="none"/>
        </w:rPr>
        <w:t xml:space="preserve">. Какое из колес, изготовленных из одинакового материала, будет вращаться дольше, если их раскрутить до одинаковой скорости?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  <w:sectPr>
          <w:footnotePr/>
          <w:endnotePr/>
          <w:type w:val="continuous"/>
          <w:pgSz w:w="11906" w:h="16838" w:orient="portrait"/>
          <w:pgMar w:top="709" w:right="850" w:bottom="1134" w:left="1701" w:header="708" w:footer="708" w:gutter="0"/>
          <w:cols w:num="1" w:sep="0" w:space="708" w:equalWidth="1"/>
          <w:docGrid w:linePitch="360"/>
        </w:sect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1. Колесо А.</w:t>
      </w:r>
      <w:r>
        <w:rPr>
          <w:highlight w:val="none"/>
        </w:rPr>
      </w:r>
      <w:r/>
    </w:p>
    <w:p>
      <w:pPr>
        <w:ind w:firstLine="386"/>
        <w:jc w:val="both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2. Колесо В.</w:t>
      </w:r>
      <w:r>
        <w:rPr>
          <w:highlight w:val="none"/>
        </w:rPr>
      </w:r>
      <w:r/>
    </w:p>
    <w:p>
      <w:pPr>
        <w:ind w:firstLine="386"/>
        <w:jc w:val="both"/>
        <w:rPr>
          <w:b/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3. Колесо С.</w:t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  <w:sectPr>
          <w:footnotePr/>
          <w:endnotePr/>
          <w:type w:val="continuous"/>
          <w:pgSz w:w="11906" w:h="16838" w:orient="portrait"/>
          <w:pgMar w:top="709" w:right="850" w:bottom="1134" w:left="1701" w:header="708" w:footer="708" w:gutter="0"/>
          <w:cols w:num="2" w:sep="0" w:space="708" w:equalWidth="1"/>
          <w:docGrid w:linePitch="360"/>
        </w:sect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  </w:t>
      </w:r>
      <w:r>
        <w:rPr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ind w:firstLine="0"/>
        <w:jc w:val="both"/>
        <w:rPr>
          <w:sz w:val="20"/>
          <w:szCs w:val="20"/>
          <w:highlight w:val="none"/>
        </w:rPr>
      </w:pPr>
      <w:r>
        <w:rPr>
          <w:highlight w:val="none"/>
        </w:rPr>
      </w:r>
      <w:r>
        <w:rPr>
          <w:color w:val="000000"/>
          <w:sz w:val="20"/>
          <w:szCs w:val="20"/>
          <w:highlight w:val="none"/>
        </w:rPr>
        <w:t xml:space="preserve"> </w:t>
      </w:r>
      <w:r>
        <w:rPr>
          <w:sz w:val="20"/>
          <w:szCs w:val="20"/>
          <w:highlight w:val="none"/>
        </w:rPr>
      </w:r>
      <w:r/>
    </w:p>
    <w:p>
      <w:pPr>
        <w:ind w:firstLine="357"/>
        <w:rPr>
          <w:color w:val="000000"/>
          <w:sz w:val="20"/>
          <w:szCs w:val="20"/>
          <w:highlight w:val="none"/>
        </w:rPr>
      </w:pPr>
      <w:r>
        <w:rPr>
          <w:color w:val="000000"/>
          <w:sz w:val="20"/>
          <w:szCs w:val="20"/>
          <w:highlight w:val="none"/>
        </w:rPr>
      </w:r>
      <w:r>
        <w:rPr>
          <w:highlight w:val="none"/>
        </w:rPr>
      </w:r>
      <w:r/>
    </w:p>
    <w:p>
      <w:pPr>
        <w:rPr>
          <w:color w:val="000000"/>
          <w:sz w:val="20"/>
          <w:szCs w:val="20"/>
          <w:highlight w:val="none"/>
        </w:rPr>
      </w:pPr>
      <w:r>
        <w:rPr>
          <w:color w:val="000000"/>
          <w:sz w:val="20"/>
          <w:szCs w:val="20"/>
          <w:highlight w:val="none"/>
        </w:rPr>
        <w:t xml:space="preserve">9 Какие языки программирования вы знаете?</w:t>
      </w:r>
      <w:r>
        <w:rPr>
          <w:highlight w:val="none"/>
        </w:rPr>
        <w:t xml:space="preserve">. </w:t>
      </w:r>
      <w:bookmarkStart w:id="0" w:name="_GoBack"/>
      <w:r>
        <w:rPr>
          <w:highlight w:val="none"/>
        </w:rPr>
      </w:r>
      <w:bookmarkEnd w:id="0"/>
      <w:r>
        <w:rPr>
          <w:color w:val="000000"/>
          <w:sz w:val="20"/>
          <w:szCs w:val="20"/>
          <w:highlight w:val="none"/>
        </w:rPr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left"/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endnotePr/>
      <w:type w:val="continuous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7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6"/>
    <w:next w:val="816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7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6"/>
    <w:next w:val="816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7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7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7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7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7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7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7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6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9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3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Normal (Web)"/>
    <w:basedOn w:val="816"/>
    <w:pPr>
      <w:spacing w:before="100" w:after="100"/>
    </w:pPr>
    <w:rPr>
      <w:rFonts w:ascii="Arial" w:hAnsi="Arial"/>
      <w:sz w:val="20"/>
      <w:szCs w:val="20"/>
    </w:rPr>
  </w:style>
  <w:style w:type="paragraph" w:styleId="821">
    <w:name w:val="Balloon Text"/>
    <w:basedOn w:val="816"/>
    <w:link w:val="822"/>
    <w:uiPriority w:val="99"/>
    <w:semiHidden/>
    <w:unhideWhenUsed/>
    <w:rPr>
      <w:rFonts w:ascii="Tahoma" w:hAnsi="Tahoma" w:cs="Tahoma"/>
      <w:sz w:val="16"/>
      <w:szCs w:val="16"/>
    </w:rPr>
  </w:style>
  <w:style w:type="character" w:styleId="822" w:customStyle="1">
    <w:name w:val="Текст выноски Знак"/>
    <w:link w:val="82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23" w:customStyle="1">
    <w:name w:val="grame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ДЮЦ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Елена Сергеевна</dc:creator>
  <cp:keywords/>
  <cp:lastModifiedBy>Владислав Казаков</cp:lastModifiedBy>
  <cp:revision>5</cp:revision>
  <dcterms:created xsi:type="dcterms:W3CDTF">2022-08-03T16:28:00Z</dcterms:created>
  <dcterms:modified xsi:type="dcterms:W3CDTF">2023-07-31T16:50:33Z</dcterms:modified>
</cp:coreProperties>
</file>